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5F9" w:rsidRPr="00AC2CFC" w:rsidRDefault="001C45F9" w:rsidP="001C45F9">
      <w:pPr>
        <w:pStyle w:val="berschrift3"/>
        <w:spacing w:before="150" w:beforeAutospacing="0" w:after="150" w:afterAutospacing="0" w:line="600" w:lineRule="atLeast"/>
        <w:rPr>
          <w:rFonts w:ascii="Helvetica Neue" w:hAnsi="Helvetica Neue"/>
          <w:color w:val="333333"/>
          <w:sz w:val="40"/>
          <w:szCs w:val="40"/>
          <w:lang w:val="en-US"/>
        </w:rPr>
      </w:pPr>
      <w:r w:rsidRPr="00AC2CFC">
        <w:rPr>
          <w:rFonts w:ascii="Helvetica Neue" w:hAnsi="Helvetica Neue"/>
          <w:color w:val="333333"/>
          <w:sz w:val="40"/>
          <w:szCs w:val="40"/>
          <w:lang w:val="en-US"/>
        </w:rPr>
        <w:t>Unit 2.1: Pedagogy for Sustainability</w:t>
      </w:r>
    </w:p>
    <w:p w:rsidR="00141CEE" w:rsidRPr="00AC2CFC" w:rsidRDefault="00141CEE" w:rsidP="00C412A6">
      <w:pPr>
        <w:pStyle w:val="berschrift2"/>
        <w:spacing w:before="150" w:beforeAutospacing="0" w:after="150" w:afterAutospacing="0" w:line="600" w:lineRule="atLeast"/>
        <w:rPr>
          <w:rFonts w:ascii="Helvetica Neue" w:hAnsi="Helvetica Neue"/>
          <w:color w:val="333333"/>
          <w:sz w:val="40"/>
          <w:szCs w:val="40"/>
          <w:lang w:val="en-US"/>
        </w:rPr>
      </w:pPr>
      <w:r w:rsidRPr="00AC2CFC">
        <w:rPr>
          <w:rFonts w:ascii="Helvetica Neue" w:hAnsi="Helvetica Neue"/>
          <w:color w:val="333333"/>
          <w:sz w:val="40"/>
          <w:szCs w:val="40"/>
          <w:lang w:val="en-US"/>
        </w:rPr>
        <w:t>Extending my mindset: Pedagogies for</w:t>
      </w:r>
      <w:r w:rsidR="00AC2CFC">
        <w:rPr>
          <w:rFonts w:ascii="Helvetica Neue" w:hAnsi="Helvetica Neue"/>
          <w:color w:val="333333"/>
          <w:sz w:val="40"/>
          <w:szCs w:val="40"/>
          <w:lang w:val="en-US"/>
        </w:rPr>
        <w:t xml:space="preserve"> </w:t>
      </w:r>
      <w:r w:rsidRPr="00AC2CFC">
        <w:rPr>
          <w:rFonts w:ascii="Helvetica Neue" w:hAnsi="Helvetica Neue"/>
          <w:color w:val="333333"/>
          <w:sz w:val="40"/>
          <w:szCs w:val="40"/>
          <w:lang w:val="en-US"/>
        </w:rPr>
        <w:t>sustainability</w:t>
      </w:r>
    </w:p>
    <w:p w:rsidR="001C45F9" w:rsidRPr="00AC2CFC" w:rsidRDefault="00C412A6" w:rsidP="001C45F9">
      <w:pPr>
        <w:spacing w:before="150" w:after="150" w:line="600" w:lineRule="atLeast"/>
        <w:outlineLvl w:val="1"/>
        <w:rPr>
          <w:rFonts w:ascii="Helvetica Neue" w:eastAsia="Times New Roman" w:hAnsi="Helvetica Neue" w:cs="Times New Roman"/>
          <w:b/>
          <w:bCs/>
          <w:color w:val="333333"/>
          <w:sz w:val="40"/>
          <w:szCs w:val="40"/>
          <w:lang w:val="en-US" w:eastAsia="de-DE"/>
        </w:rPr>
      </w:pPr>
      <w:r w:rsidRPr="00AC2CFC">
        <w:rPr>
          <w:rFonts w:ascii="Helvetica Neue" w:eastAsia="Times New Roman" w:hAnsi="Helvetica Neue" w:cs="Times New Roman"/>
          <w:b/>
          <w:bCs/>
          <w:color w:val="333333"/>
          <w:sz w:val="40"/>
          <w:szCs w:val="40"/>
          <w:lang w:val="en-US" w:eastAsia="de-DE"/>
        </w:rPr>
        <w:t>O</w:t>
      </w:r>
      <w:r w:rsidR="001C45F9" w:rsidRPr="00AC2CFC">
        <w:rPr>
          <w:rFonts w:ascii="Helvetica Neue" w:eastAsia="Times New Roman" w:hAnsi="Helvetica Neue" w:cs="Times New Roman"/>
          <w:b/>
          <w:bCs/>
          <w:color w:val="333333"/>
          <w:sz w:val="40"/>
          <w:szCs w:val="40"/>
          <w:lang w:val="en-US" w:eastAsia="de-DE"/>
        </w:rPr>
        <w:t>verview</w:t>
      </w:r>
    </w:p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Read this first to find out what you have to do in the Sustainable Pedagogies unit.</w:t>
      </w:r>
    </w:p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As we build our teaching experience we tend to find those approaches which work best and re-use them year after year. It is a good idea to review our set of teaching approaches and in this unit we will be asking you to consider various teaching approaches through a sustainability lens. How could a different approach help to uncover and embed sustainable work practices in your vocational students?</w:t>
      </w:r>
    </w:p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In this unit we will be exploring the following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7"/>
        <w:gridCol w:w="1977"/>
        <w:gridCol w:w="2856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Sustainability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tools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Pedagogy</w:t>
            </w:r>
            <w:proofErr w:type="spellEnd"/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Pedagogical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shifts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for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ESD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Sustainability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pedagogies</w:t>
            </w:r>
            <w:proofErr w:type="spellEnd"/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Collaborative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documents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(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wikis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Mindsets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Conceptual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change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pedagogy</w:t>
            </w:r>
            <w:proofErr w:type="spellEnd"/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Sustainability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bingo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1C45F9" w:rsidRPr="001C45F9" w:rsidRDefault="001C45F9" w:rsidP="001C45F9">
      <w:pPr>
        <w:spacing w:before="150" w:after="150" w:line="300" w:lineRule="atLeast"/>
        <w:outlineLvl w:val="3"/>
        <w:rPr>
          <w:rFonts w:ascii="inherit" w:eastAsia="Times New Roman" w:hAnsi="inherit" w:cs="Times New Roman"/>
          <w:b/>
          <w:bCs/>
          <w:color w:val="333333"/>
          <w:sz w:val="30"/>
          <w:szCs w:val="30"/>
          <w:lang w:val="en-US" w:eastAsia="de-DE"/>
        </w:rPr>
      </w:pPr>
      <w:r w:rsidRPr="001C45F9">
        <w:rPr>
          <w:rFonts w:ascii="inherit" w:eastAsia="Times New Roman" w:hAnsi="inherit" w:cs="Times New Roman"/>
          <w:b/>
          <w:bCs/>
          <w:color w:val="333333"/>
          <w:sz w:val="30"/>
          <w:szCs w:val="30"/>
          <w:lang w:val="en-US" w:eastAsia="de-DE"/>
        </w:rPr>
        <w:t>Sustainability competences for teachers of vocational skills in the hospitality area</w:t>
      </w:r>
    </w:p>
    <w:p w:rsidR="001C45F9" w:rsidRPr="001C45F9" w:rsidRDefault="001C45F9" w:rsidP="001C45F9">
      <w:pPr>
        <w:spacing w:after="24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The competences targeted in this unit are: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 xml:space="preserve">15 The educator understands how to create learning and transformation processes based </w:t>
      </w:r>
      <w:proofErr w:type="spellStart"/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onthe</w:t>
      </w:r>
      <w:proofErr w:type="spellEnd"/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experience of learners and to prepare learners to meet new challenges. [conceptual change exercise ]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26 The educator is able to assess learning outcomes in terms of changes and achievement in relation to sustainable development. [ mindset exercises ]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36 The educator is someone who is able to be a facilitator and participant in the learning process [ all ]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37 The educator is someone who is a critically reflective practitioner [ all ]</w:t>
      </w:r>
    </w:p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color w:val="993300"/>
          <w:sz w:val="21"/>
          <w:szCs w:val="21"/>
          <w:lang w:val="en-US" w:eastAsia="de-DE"/>
        </w:rPr>
        <w:t>There are no collaborative activities in this unit.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Explore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: Sample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the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resources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5496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Explore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Sample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the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resources</w:t>
            </w:r>
            <w:proofErr w:type="spellEnd"/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Sample the resources for this unit and explore one video 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45 - 60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browse only if you have the time or interest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Challenge 1: 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fldChar w:fldCharType="begin"/>
      </w: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instrText xml:space="preserve"> HYPERLINK "https://www.eduacademy.at/phagrarumwelt/mod/book/view.php?id=80917" \o "Pedagogies for Sustainability" </w:instrText>
      </w: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fldChar w:fldCharType="separate"/>
      </w:r>
      <w:r w:rsidRPr="001C45F9">
        <w:rPr>
          <w:rFonts w:ascii="inherit" w:eastAsia="Times New Roman" w:hAnsi="inherit" w:cs="Times New Roman"/>
          <w:b/>
          <w:bCs/>
          <w:color w:val="0070A8"/>
          <w:sz w:val="36"/>
          <w:szCs w:val="36"/>
          <w:u w:val="single"/>
          <w:lang w:eastAsia="de-DE"/>
        </w:rPr>
        <w:t>Pedagogies</w:t>
      </w:r>
      <w:proofErr w:type="spellEnd"/>
      <w:r w:rsidRPr="001C45F9">
        <w:rPr>
          <w:rFonts w:ascii="inherit" w:eastAsia="Times New Roman" w:hAnsi="inherit" w:cs="Times New Roman"/>
          <w:b/>
          <w:bCs/>
          <w:color w:val="0070A8"/>
          <w:sz w:val="36"/>
          <w:szCs w:val="36"/>
          <w:u w:val="single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0070A8"/>
          <w:sz w:val="36"/>
          <w:szCs w:val="36"/>
          <w:u w:val="single"/>
          <w:lang w:eastAsia="de-DE"/>
        </w:rPr>
        <w:t>for</w:t>
      </w:r>
      <w:proofErr w:type="spellEnd"/>
      <w:r w:rsidRPr="001C45F9">
        <w:rPr>
          <w:rFonts w:ascii="inherit" w:eastAsia="Times New Roman" w:hAnsi="inherit" w:cs="Times New Roman"/>
          <w:b/>
          <w:bCs/>
          <w:color w:val="0070A8"/>
          <w:sz w:val="36"/>
          <w:szCs w:val="36"/>
          <w:u w:val="single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0070A8"/>
          <w:sz w:val="36"/>
          <w:szCs w:val="36"/>
          <w:u w:val="single"/>
          <w:lang w:eastAsia="de-DE"/>
        </w:rPr>
        <w:t>sustainability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fldChar w:fldCharType="end"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6648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lastRenderedPageBreak/>
              <w:t>Challenge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Pedagogies</w:t>
            </w:r>
            <w:proofErr w:type="spellEnd"/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To reflect on pedagogical strategies in use and which could be added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90 - 120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Add one brief example of a Sterling shift you have seen, plan or done to our wiki.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Challenge 2: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Noticing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sustainable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mindsets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7908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Challenge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Sustainability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bingo</w:t>
            </w:r>
            <w:proofErr w:type="spellEnd"/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To notice opportunities taken and opportunities lost to explore sustainability issues in the classroom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45 - 60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Predict 9 - 25 words and phrases you should hear in a specific lesson or meeting that would show that the participants have a sustainable mindset. Watch, listen and see if you can get Bingo!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val="en-US" w:eastAsia="de-DE"/>
        </w:rPr>
      </w:pP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val="en-US" w:eastAsia="de-DE"/>
        </w:rPr>
        <w:t>Challenge 3: Case study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"/>
        <w:gridCol w:w="7926"/>
      </w:tblGrid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Challenge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Case study - conceptual change pedagogy</w:t>
            </w:r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To add to a document that describes misconceptions that students typically have about sustainability in your course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60 - 90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Choose one example of something that students or colleagues believe that is incorrect and briefly suggest on our wiki how you could change their minds.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Learning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diary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: ESD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pedagogies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7798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Learning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diary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ESD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pedagogies</w:t>
            </w:r>
            <w:proofErr w:type="spellEnd"/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To reflect on what you have learned about ESD pedagogies and your current practice as shown by Sustainability Bingo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30 - 45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 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Answer one or more of the suggested questions in your learning diary</w:t>
      </w:r>
    </w:p>
    <w:p w:rsidR="001C45F9" w:rsidRPr="001C45F9" w:rsidRDefault="001C45F9" w:rsidP="001C45F9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Self-assessment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: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Competencies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and</w:t>
      </w:r>
      <w:proofErr w:type="spellEnd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1C45F9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documentation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654"/>
      </w:tblGrid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Self-assessment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ESD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pedagogies</w:t>
            </w:r>
            <w:proofErr w:type="spellEnd"/>
          </w:p>
        </w:tc>
      </w:tr>
      <w:tr w:rsidR="001C45F9" w:rsidRPr="00141CEE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Outcome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val="en-US" w:eastAsia="de-DE"/>
              </w:rPr>
              <w:t>To self-assess your competence and document your learning about using ESD pedagogic strategies in your teaching</w:t>
            </w:r>
          </w:p>
        </w:tc>
      </w:tr>
      <w:tr w:rsidR="001C45F9" w:rsidRPr="001C45F9" w:rsidTr="001C45F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C45F9" w:rsidRPr="001C45F9" w:rsidRDefault="001C45F9" w:rsidP="001C45F9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20 - 30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1C45F9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1C45F9" w:rsidRPr="001C45F9" w:rsidRDefault="001C45F9" w:rsidP="001C45F9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1C45F9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Complete this short survey</w:t>
      </w:r>
    </w:p>
    <w:p w:rsidR="001C45F9" w:rsidRPr="001C45F9" w:rsidRDefault="001C45F9" w:rsidP="001C45F9">
      <w:pPr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1C45F9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Zuletzt geändert: Donnerstag, 15. März 2018, 17:25</w:t>
      </w:r>
    </w:p>
    <w:p w:rsidR="002273F1" w:rsidRDefault="00F35A61"/>
    <w:sectPr w:rsidR="002273F1" w:rsidSect="00C853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A61" w:rsidRDefault="00F35A61" w:rsidP="00E0455E">
      <w:r>
        <w:separator/>
      </w:r>
    </w:p>
  </w:endnote>
  <w:endnote w:type="continuationSeparator" w:id="0">
    <w:p w:rsidR="00F35A61" w:rsidRDefault="00F35A61" w:rsidP="00E0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75073314" wp14:editId="303F6AE5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A61" w:rsidRDefault="00F35A61" w:rsidP="00E0455E">
      <w:r>
        <w:separator/>
      </w:r>
    </w:p>
  </w:footnote>
  <w:footnote w:type="continuationSeparator" w:id="0">
    <w:p w:rsidR="00F35A61" w:rsidRDefault="00F35A61" w:rsidP="00E04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4CD79C50" wp14:editId="0694957D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5E" w:rsidRDefault="00E0455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F9"/>
    <w:rsid w:val="00141CEE"/>
    <w:rsid w:val="001C45F9"/>
    <w:rsid w:val="008E0F64"/>
    <w:rsid w:val="00AC2CFC"/>
    <w:rsid w:val="00C412A6"/>
    <w:rsid w:val="00C8538D"/>
    <w:rsid w:val="00E0455E"/>
    <w:rsid w:val="00F3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4AAF0"/>
  <w15:chartTrackingRefBased/>
  <w15:docId w15:val="{988868CE-03AB-3E45-B3EB-6E8026FB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C45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1C45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1C45F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45F9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C45F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C45F9"/>
    <w:rPr>
      <w:rFonts w:ascii="Times New Roman" w:eastAsia="Times New Roman" w:hAnsi="Times New Roman" w:cs="Times New Roman"/>
      <w:b/>
      <w:bCs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C45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1C45F9"/>
    <w:rPr>
      <w:b/>
      <w:bCs/>
    </w:rPr>
  </w:style>
  <w:style w:type="character" w:customStyle="1" w:styleId="nolink">
    <w:name w:val="nolink"/>
    <w:basedOn w:val="Absatz-Standardschriftart"/>
    <w:rsid w:val="001C45F9"/>
  </w:style>
  <w:style w:type="character" w:customStyle="1" w:styleId="apple-converted-space">
    <w:name w:val="apple-converted-space"/>
    <w:basedOn w:val="Absatz-Standardschriftart"/>
    <w:rsid w:val="001C45F9"/>
  </w:style>
  <w:style w:type="character" w:styleId="Hyperlink">
    <w:name w:val="Hyperlink"/>
    <w:basedOn w:val="Absatz-Standardschriftart"/>
    <w:uiPriority w:val="99"/>
    <w:semiHidden/>
    <w:unhideWhenUsed/>
    <w:rsid w:val="001C45F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045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455E"/>
  </w:style>
  <w:style w:type="paragraph" w:styleId="Fuzeile">
    <w:name w:val="footer"/>
    <w:basedOn w:val="Standard"/>
    <w:link w:val="FuzeileZchn"/>
    <w:uiPriority w:val="99"/>
    <w:unhideWhenUsed/>
    <w:rsid w:val="00E045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4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0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4</cp:revision>
  <dcterms:created xsi:type="dcterms:W3CDTF">2018-11-19T15:41:00Z</dcterms:created>
  <dcterms:modified xsi:type="dcterms:W3CDTF">2018-11-19T15:57:00Z</dcterms:modified>
</cp:coreProperties>
</file>